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/>
      </w:tblPr>
      <w:tblGrid>
        <w:gridCol w:w="7655"/>
        <w:gridCol w:w="7654"/>
      </w:tblGrid>
      <w:tr w:rsidR="00A76B2C" w:rsidTr="00807601">
        <w:trPr>
          <w:jc w:val="center"/>
        </w:trPr>
        <w:tc>
          <w:tcPr>
            <w:tcW w:w="7655" w:type="dxa"/>
          </w:tcPr>
          <w:p w:rsidR="003716B9" w:rsidRDefault="002119A2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w:pict>
                <v:roundrect id="_x0000_s1028" style="position:absolute;left:0;text-align:left;margin-left:-1.65pt;margin-top:3.7pt;width:373.15pt;height:144.65pt;z-index:251659264" arcsize="10923f" fillcolor="white [3201]" strokecolor="#c0504d [3205]" strokeweight="2.5pt">
                  <v:shadow color="#868686"/>
                  <v:textbox>
                    <w:txbxContent>
                      <w:p w:rsidR="003716B9" w:rsidRPr="003716B9" w:rsidRDefault="003716B9" w:rsidP="003716B9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3716B9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</w:rPr>
                          <w:t>Специпотека</w:t>
                        </w:r>
                        <w:proofErr w:type="spellEnd"/>
                        <w:r w:rsidRPr="003716B9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на приобретение жилья на первичном рынке (или жилого помещения, находящегося на этапе строительс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т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ва) для семей, у которых в период с 01 января 2018 г. по 31 д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е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кабря 2022 г. рождается 2-ой или 3-ий ребенок. </w:t>
                        </w:r>
                        <w:proofErr w:type="gramStart"/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Ипотечное льготное кредитование </w:t>
                        </w:r>
                        <w:r w:rsidRPr="003716B9">
                          <w:rPr>
                            <w:rFonts w:cs="Times New Roman"/>
                            <w:b/>
                            <w:color w:val="FF0000"/>
                            <w:spacing w:val="-2"/>
                            <w:sz w:val="26"/>
                            <w:szCs w:val="26"/>
                          </w:rPr>
                          <w:t>под 6 % годовых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 предоставляется на 3 года – при рождении в семье 2-го ребенка и на 5 лет – при рождении 3-го ребенка</w:t>
                        </w:r>
                        <w:r w:rsidR="00C507CE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 xml:space="preserve"> (</w:t>
                        </w:r>
                        <w:r w:rsidR="00C507CE" w:rsidRPr="00C507CE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по обращению в российские креди</w:t>
                        </w:r>
                        <w:r w:rsidR="00C507CE" w:rsidRPr="00C507CE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т</w:t>
                        </w:r>
                        <w:r w:rsidR="00C507CE" w:rsidRPr="00C507CE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ные организации (банки</w:t>
                        </w:r>
                        <w:r w:rsidR="00C507CE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)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6366B8" w:rsidRPr="008D3FED" w:rsidRDefault="006366B8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23F2D">
              <w:rPr>
                <w:rFonts w:cs="Times New Roman"/>
                <w:szCs w:val="28"/>
              </w:rPr>
              <w:t>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</w:t>
            </w:r>
            <w:proofErr w:type="spellEnd"/>
            <w:r w:rsidRPr="00C23F2D">
              <w:rPr>
                <w:rFonts w:cs="Times New Roman"/>
                <w:szCs w:val="28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Многофункциональный центр предоставления государс</w:t>
            </w:r>
            <w:r w:rsidRPr="00C23F2D">
              <w:rPr>
                <w:rFonts w:cs="Times New Roman"/>
                <w:szCs w:val="28"/>
              </w:rPr>
              <w:t>т</w:t>
            </w:r>
            <w:r w:rsidRPr="00C23F2D">
              <w:rPr>
                <w:rFonts w:cs="Times New Roman"/>
                <w:szCs w:val="28"/>
              </w:rPr>
              <w:t>венных и муниципальных услуг,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136FC5" w:rsidRDefault="006366B8" w:rsidP="00136FC5">
            <w:pPr>
              <w:spacing w:after="120"/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136FC5">
              <w:rPr>
                <w:rFonts w:cs="Times New Roman"/>
                <w:szCs w:val="28"/>
              </w:rPr>
              <w:t>можно получить на сайтах:</w:t>
            </w:r>
          </w:p>
          <w:p w:rsidR="00136FC5" w:rsidRDefault="00136FC5" w:rsidP="00DB4FE2">
            <w:pPr>
              <w:spacing w:after="240"/>
              <w:ind w:right="17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6366B8" w:rsidRPr="00BD071F">
              <w:rPr>
                <w:rFonts w:cs="Times New Roman"/>
                <w:szCs w:val="28"/>
              </w:rPr>
              <w:t xml:space="preserve"> министерства социальной защиты населения Хабаровского края </w:t>
            </w:r>
            <w:hyperlink r:id="rId4" w:history="1">
              <w:r w:rsidR="00EE220F" w:rsidRPr="00EE220F">
                <w:rPr>
                  <w:rStyle w:val="a6"/>
                  <w:b/>
                  <w:color w:val="auto"/>
                  <w:szCs w:val="28"/>
                </w:rPr>
                <w:t>https://mszn27.ru</w:t>
              </w:r>
            </w:hyperlink>
            <w:r>
              <w:rPr>
                <w:b/>
                <w:szCs w:val="28"/>
              </w:rPr>
              <w:t>;</w:t>
            </w:r>
          </w:p>
          <w:p w:rsidR="006366B8" w:rsidRPr="00BD071F" w:rsidRDefault="00136FC5" w:rsidP="00023203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>-</w:t>
            </w:r>
            <w:r w:rsidR="00EE220F">
              <w:rPr>
                <w:b/>
                <w:szCs w:val="28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м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ногофунк</w:t>
            </w:r>
            <w:r w:rsidR="005854FD">
              <w:rPr>
                <w:rFonts w:cs="Times New Roman"/>
                <w:szCs w:val="28"/>
                <w:lang w:eastAsia="ar-SA"/>
              </w:rPr>
              <w:t>ционального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центра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 предоставления государс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т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венных и муниципальных услуг </w:t>
            </w:r>
            <w:r w:rsidR="006366B8" w:rsidRPr="00FA2F4B">
              <w:rPr>
                <w:b/>
                <w:szCs w:val="28"/>
                <w:u w:val="single"/>
              </w:rPr>
              <w:t>https://</w:t>
            </w:r>
            <w:hyperlink r:id="rId5" w:history="1">
              <w:r w:rsidR="006366B8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6366B8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8D3FED" w:rsidRDefault="006366B8" w:rsidP="006366B8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Default="006366B8" w:rsidP="00C507CE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Pr="008D3FED" w:rsidRDefault="006366B8" w:rsidP="00E70AB3">
            <w:pPr>
              <w:ind w:right="170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22FC5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8D3FED" w:rsidRPr="008D3FED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 w:rsidR="00822FC5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1E0817" w:rsidRDefault="008D3FED" w:rsidP="00E70AB3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1E0817">
              <w:rPr>
                <w:rFonts w:cs="Times New Roman"/>
                <w:b/>
                <w:color w:val="C00000"/>
                <w:sz w:val="40"/>
                <w:szCs w:val="40"/>
                <w:lang w:eastAsia="ar-SA"/>
              </w:rPr>
              <w:t>8(4212) 32-64-93</w:t>
            </w:r>
          </w:p>
        </w:tc>
        <w:tc>
          <w:tcPr>
            <w:tcW w:w="7654" w:type="dxa"/>
          </w:tcPr>
          <w:p w:rsidR="00A76B2C" w:rsidRDefault="003716B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43097</wp:posOffset>
                  </wp:positionH>
                  <wp:positionV relativeFrom="paragraph">
                    <wp:posOffset>166342</wp:posOffset>
                  </wp:positionV>
                  <wp:extent cx="4608609" cy="2762592"/>
                  <wp:effectExtent l="19050" t="0" r="1491" b="0"/>
                  <wp:wrapNone/>
                  <wp:docPr id="13" name="Рисунок 13" descr="http://www.cheboksary.ru/images/39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eboksary.ru/images/39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275" cy="276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C8790A" w:rsidRPr="00C8790A" w:rsidRDefault="00C8790A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Pr="00C8790A" w:rsidRDefault="00C8790A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07601" w:rsidRPr="001F392D" w:rsidRDefault="00807601" w:rsidP="00807601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МЕРЫ ГОСУДАРСТВЕННОЙ </w:t>
            </w:r>
          </w:p>
          <w:p w:rsidR="00807601" w:rsidRPr="001F392D" w:rsidRDefault="00807601" w:rsidP="00807601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</w:t>
            </w:r>
            <w:r>
              <w:rPr>
                <w:rFonts w:cs="Times New Roman"/>
                <w:b/>
                <w:sz w:val="36"/>
                <w:szCs w:val="24"/>
              </w:rPr>
              <w:t xml:space="preserve">МНОГОДЕТНЫХ </w:t>
            </w:r>
            <w:r w:rsidRPr="001F392D">
              <w:rPr>
                <w:rFonts w:cs="Times New Roman"/>
                <w:b/>
                <w:sz w:val="36"/>
                <w:szCs w:val="24"/>
              </w:rPr>
              <w:t xml:space="preserve">СЕМЕЙ </w:t>
            </w:r>
          </w:p>
          <w:p w:rsidR="00807601" w:rsidRDefault="00807601" w:rsidP="00807601">
            <w:pPr>
              <w:tabs>
                <w:tab w:val="left" w:pos="709"/>
              </w:tabs>
              <w:ind w:right="203"/>
              <w:jc w:val="center"/>
            </w:pPr>
          </w:p>
          <w:p w:rsidR="00A64832" w:rsidRDefault="00A64832" w:rsidP="00A64832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A64832" w:rsidRPr="00C8790A" w:rsidRDefault="00A64832" w:rsidP="00A64832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  <w:r w:rsidRPr="00C8790A">
              <w:rPr>
                <w:rFonts w:cs="Times New Roman"/>
                <w:b/>
                <w:color w:val="FF0000"/>
                <w:sz w:val="40"/>
                <w:szCs w:val="40"/>
              </w:rPr>
              <w:t xml:space="preserve">НОВЫЕ ПРЕЗИДЕНТСКИЕ </w:t>
            </w:r>
          </w:p>
          <w:p w:rsidR="00A64832" w:rsidRPr="00C8790A" w:rsidRDefault="00A64832" w:rsidP="00A64832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  <w:r w:rsidRPr="00C8790A">
              <w:rPr>
                <w:rFonts w:cs="Times New Roman"/>
                <w:b/>
                <w:color w:val="FF0000"/>
                <w:sz w:val="40"/>
                <w:szCs w:val="40"/>
              </w:rPr>
              <w:t xml:space="preserve">ИНИЦИАТИВЫ </w:t>
            </w:r>
          </w:p>
          <w:p w:rsidR="00A64832" w:rsidRPr="00C8790A" w:rsidRDefault="00A64832" w:rsidP="00A64832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C8790A" w:rsidRDefault="00C8790A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C8790A" w:rsidRDefault="00C8790A" w:rsidP="00C8790A">
            <w:pPr>
              <w:tabs>
                <w:tab w:val="left" w:pos="709"/>
              </w:tabs>
              <w:ind w:left="170" w:right="203" w:firstLine="13"/>
              <w:jc w:val="center"/>
            </w:pPr>
            <w:r w:rsidRPr="00C8790A">
              <w:rPr>
                <w:b/>
                <w:sz w:val="36"/>
                <w:szCs w:val="36"/>
              </w:rPr>
              <w:t>2018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Default="00F00790" w:rsidP="00B564C5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B564C5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/>
            </w:tblPr>
            <w:tblGrid>
              <w:gridCol w:w="7565"/>
              <w:gridCol w:w="7576"/>
            </w:tblGrid>
            <w:tr w:rsidR="00B564C5" w:rsidTr="00B564C5">
              <w:tc>
                <w:tcPr>
                  <w:tcW w:w="7565" w:type="dxa"/>
                </w:tcPr>
                <w:p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Приглашаем родителей, у которых родился третий или последу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ю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щий ребенок, оформить</w:t>
                  </w:r>
                  <w:r w:rsid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F97311" w:rsidRPr="000E59F9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единовременное пособие при 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рождении ребенка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16 759,09 ру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б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ля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+ районный коэффициент. Пособие назначается, если обращение за ним п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следовало не позднее шести месяцев со дня рождения ребенка;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 w:firstLine="291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6 284,65 рубля + ра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й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онный коэффициент. Пособие назначается, если обращение за ним последовало не позднее шести месяцев со дня </w:t>
                  </w:r>
                  <w:r w:rsidR="00CC222B">
                    <w:rPr>
                      <w:rFonts w:cs="Times New Roman"/>
                      <w:spacing w:val="-6"/>
                      <w:sz w:val="21"/>
                      <w:szCs w:val="21"/>
                    </w:rPr>
                    <w:t>исполнения</w:t>
                  </w:r>
                  <w:r w:rsidR="003716B9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ребенком возраста полутора лет</w:t>
                  </w:r>
                </w:p>
                <w:p w:rsidR="00B564C5" w:rsidRPr="004F45CF" w:rsidRDefault="00B564C5" w:rsidP="00B564C5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proofErr w:type="spellStart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Справочно</w:t>
                  </w:r>
                  <w:proofErr w:type="spellEnd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:</w:t>
                  </w:r>
                  <w:r w:rsidR="00181496">
                    <w:rPr>
                      <w:rFonts w:cs="Times New Roman"/>
                      <w:i/>
                      <w:sz w:val="21"/>
                      <w:szCs w:val="21"/>
                    </w:rPr>
                    <w:t xml:space="preserve"> пособия назначаются не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или обучающи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м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ся по очной форме обучения в образовательных организациях.</w:t>
                  </w:r>
                </w:p>
                <w:p w:rsidR="00B564C5" w:rsidRPr="004F45CF" w:rsidRDefault="00F97311" w:rsidP="003716B9">
                  <w:pPr>
                    <w:spacing w:after="60"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B564C5">
                    <w:rPr>
                      <w:rFonts w:cs="Times New Roman"/>
                      <w:i/>
                      <w:sz w:val="21"/>
                      <w:szCs w:val="21"/>
                    </w:rPr>
                    <w:t>% среднего заработка (но не более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24 536,57</w:t>
                  </w:r>
                  <w:r w:rsidR="00B564C5">
                    <w:rPr>
                      <w:rFonts w:cs="Times New Roman"/>
                      <w:i/>
                      <w:sz w:val="21"/>
                      <w:szCs w:val="21"/>
                    </w:rPr>
                    <w:t> 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>рубля) выплачи</w:t>
                  </w:r>
                  <w:r w:rsidR="003716B9">
                    <w:rPr>
                      <w:rFonts w:cs="Times New Roman"/>
                      <w:i/>
                      <w:sz w:val="21"/>
                      <w:szCs w:val="21"/>
                    </w:rPr>
                    <w:t>ваются по месту работы (службы);</w:t>
                  </w:r>
                </w:p>
                <w:p w:rsidR="00B564C5" w:rsidRPr="004F45CF" w:rsidRDefault="00B564C5" w:rsidP="003716B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диновременное пособие при рождении второго и каждого последующ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го ребенка</w:t>
                  </w:r>
                  <w:r w:rsidRPr="004F45CF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в 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размере 5 000 рублей. При рождении двух и более детей одновр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е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менно единовременное пособие назначается на каждого ребенка;</w:t>
                  </w:r>
                </w:p>
                <w:p w:rsidR="00B564C5" w:rsidRPr="004F45CF" w:rsidRDefault="00B564C5" w:rsidP="003716B9">
                  <w:pPr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размере 13 452 рубля в случае рожд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е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ния (усыновления) третьего ребенка или последующих детей, если доход на о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д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ного члена семьи не превышает 37 461,10 рубля;</w:t>
                  </w:r>
                </w:p>
                <w:p w:rsidR="00B564C5" w:rsidRPr="004F45CF" w:rsidRDefault="00B564C5" w:rsidP="003716B9">
                  <w:pPr>
                    <w:spacing w:line="250" w:lineRule="exact"/>
                    <w:ind w:right="170" w:firstLine="291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в размере 200 000 рублей.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на улучшение жилищных условий</w:t>
                  </w:r>
                  <w:r>
                    <w:rPr>
                      <w:rFonts w:cs="Times New Roman"/>
                      <w:sz w:val="21"/>
                      <w:szCs w:val="21"/>
                    </w:rPr>
                    <w:t>, в том числе на газификацию жилого п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мещения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- получение образования ребенком (детьми);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kern w:val="2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</w:p>
                <w:p w:rsidR="00B564C5" w:rsidRPr="004F45CF" w:rsidRDefault="00B564C5" w:rsidP="003716B9">
                  <w:pPr>
                    <w:spacing w:after="60" w:line="25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proofErr w:type="gramStart"/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(после исполнения ребенку возраста двух лет.</w:t>
                  </w:r>
                  <w:proofErr w:type="gramEnd"/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В случае погашения основного долга и уплаты процентов по кредитам или займам, а также погашения ж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лищных кредитов и займов – в любое время после рождения или усыновления ребенка);</w:t>
                  </w:r>
                  <w:proofErr w:type="gramEnd"/>
                </w:p>
                <w:p w:rsidR="00B564C5" w:rsidRDefault="00B564C5" w:rsidP="009E5B01">
                  <w:pPr>
                    <w:spacing w:after="60" w:line="250" w:lineRule="exact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компенсацию части расходов по оплате ко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мунальных услуг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стоимости топлив</w:t>
                  </w:r>
                  <w:r w:rsidR="001C3BF1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0B417E" w:rsidRPr="003973C9" w:rsidRDefault="003973C9" w:rsidP="003973C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субсидию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на оплату жилого помещения и коммунальных услуг</w:t>
                  </w: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Предоставл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я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ется, если расходы на оплату жилого помещения и коммунальных услуг, рассчита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ные из региональных стандартов стоимости жилищно-коммунальных услуг и норм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тивной площади жилого помещения, превышают 22 % от совокупного дохода семьи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;</w:t>
                  </w:r>
                </w:p>
              </w:tc>
              <w:tc>
                <w:tcPr>
                  <w:tcW w:w="7576" w:type="dxa"/>
                </w:tcPr>
                <w:p w:rsidR="003973C9" w:rsidRPr="004F45CF" w:rsidRDefault="003973C9" w:rsidP="003973C9">
                  <w:pPr>
                    <w:spacing w:after="60" w:line="240" w:lineRule="exact"/>
                    <w:ind w:right="170" w:firstLine="28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>
                    <w:rPr>
                      <w:rFonts w:cs="Times New Roman"/>
                      <w:b/>
                      <w:sz w:val="21"/>
                      <w:szCs w:val="21"/>
                    </w:rPr>
                    <w:t>бесплатную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п</w:t>
                  </w:r>
                  <w:r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>утевку</w:t>
                  </w:r>
                  <w:r w:rsidRPr="00B564C5"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 xml:space="preserve"> на отдых и оздоровление детей</w:t>
                  </w:r>
                  <w:r w:rsidRPr="003716B9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 xml:space="preserve"> в возрасте 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от 4 до 15 лет (включительно) в детские санатории и санаторные оздоровительные л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геря круглогодичного действия;</w:t>
                  </w:r>
                </w:p>
                <w:p w:rsidR="009E5B01" w:rsidRDefault="009E5B0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326,74 рубля на каждого 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бенка, обучающегося в общеобразовательной организации</w:t>
                  </w:r>
                  <w:r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3716B9" w:rsidRDefault="003716B9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BE3F91">
                    <w:rPr>
                      <w:rFonts w:ascii="Arial" w:eastAsia="Lucida Sans Unicode" w:hAnsi="Arial" w:cs="Tahoma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предоставление в собственность земельного участка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на те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ритории края;</w:t>
                  </w:r>
                </w:p>
                <w:p w:rsidR="00B564C5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по рецептам вр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чей детей в возрасте до 6 лет;</w:t>
                  </w:r>
                </w:p>
                <w:p w:rsidR="00BE3F91" w:rsidRPr="007C7B1A" w:rsidRDefault="00BE3F9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9"/>
                    <w:jc w:val="both"/>
                    <w:rPr>
                      <w:sz w:val="21"/>
                      <w:szCs w:val="21"/>
                    </w:rPr>
                  </w:pPr>
                  <w:r w:rsidRPr="007C7B1A">
                    <w:rPr>
                      <w:b/>
                      <w:sz w:val="21"/>
                      <w:szCs w:val="21"/>
                    </w:rPr>
                    <w:t>*</w:t>
                  </w:r>
                  <w:r w:rsidRPr="007C7B1A">
                    <w:rPr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компенсацию части родительской платы за присмотр и уход за детьми в детских дошкольных учреждениях </w:t>
                  </w:r>
                  <w:r w:rsidRPr="007C7B1A">
                    <w:rPr>
                      <w:sz w:val="21"/>
                      <w:szCs w:val="21"/>
                    </w:rPr>
                    <w:t>(</w:t>
                  </w:r>
                  <w:r w:rsidR="009337DE" w:rsidRPr="007C7B1A">
                    <w:rPr>
                      <w:i/>
                      <w:sz w:val="21"/>
                      <w:szCs w:val="21"/>
                    </w:rPr>
                    <w:t>по обращени</w:t>
                  </w:r>
                  <w:r w:rsidR="003716B9" w:rsidRPr="007C7B1A">
                    <w:rPr>
                      <w:i/>
                      <w:sz w:val="21"/>
                      <w:szCs w:val="21"/>
                    </w:rPr>
                    <w:t>ю</w:t>
                  </w:r>
                  <w:r w:rsidRPr="007C7B1A">
                    <w:rPr>
                      <w:i/>
                      <w:sz w:val="21"/>
                      <w:szCs w:val="21"/>
                    </w:rPr>
                    <w:t xml:space="preserve"> в администрацию де</w:t>
                  </w:r>
                  <w:r w:rsidRPr="007C7B1A">
                    <w:rPr>
                      <w:i/>
                      <w:sz w:val="21"/>
                      <w:szCs w:val="21"/>
                    </w:rPr>
                    <w:t>т</w:t>
                  </w:r>
                  <w:r w:rsidRPr="007C7B1A">
                    <w:rPr>
                      <w:i/>
                      <w:sz w:val="21"/>
                      <w:szCs w:val="21"/>
                    </w:rPr>
                    <w:t>ского сада</w:t>
                  </w:r>
                  <w:r w:rsidRPr="007C7B1A">
                    <w:rPr>
                      <w:sz w:val="21"/>
                      <w:szCs w:val="21"/>
                    </w:rPr>
                    <w:t>).</w:t>
                  </w:r>
                </w:p>
                <w:p w:rsidR="003716B9" w:rsidRDefault="00BE3F91" w:rsidP="007C7B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В случае если семья является малоимущей</w:t>
                  </w:r>
                  <w:r w:rsidR="003716B9"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,</w:t>
                  </w: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 xml:space="preserve"> дополнительно </w:t>
                  </w:r>
                </w:p>
                <w:p w:rsidR="00BE3F91" w:rsidRPr="003716B9" w:rsidRDefault="00BE3F91" w:rsidP="003716B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предоставляется:</w:t>
                  </w:r>
                </w:p>
                <w:p w:rsidR="00B564C5" w:rsidRDefault="00B564C5" w:rsidP="009E5B01">
                  <w:pPr>
                    <w:tabs>
                      <w:tab w:val="left" w:pos="0"/>
                    </w:tabs>
                    <w:spacing w:after="12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* пособие на ребенка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размере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зависимости от места жительства и катег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рии семьи: от  1 348,32 до 1 797,76 рублей (на детей из многодетных семей; на ребенка-инвалида; на ребенка, родитель которого: является инвалидом, 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относи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т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 xml:space="preserve">ся к коренным малочисленным народам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Севера, обучается в образовательной организации, относится к детям-сиротам, детям, оставшимся без попечения 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дителей и лицам из их числа, уклоняется от уплаты алиментов); от 539,33 до 719,10 рублей (на ребенка одинокой матери); от 404,50 до 539,33 рублей (в баз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вом размере). Предоставляется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 xml:space="preserve"> ежемесячно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семьям, в которых доход на одного члена семьи не превышает величину прожиточного минимума в среднем на душу насе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ления по краю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. Выплачивается на каждого ребенка до достижения возраста 16 лет (если ребе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нок-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инвалид или обучается в общеобразовательной организ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ции – до 18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лет);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бесплатная путевка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государственная социальная помощь на основании социального контракта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размере, не превышающем 5 000 рублей и не превышающем 10 000 рублей в завис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мости от </w:t>
                  </w:r>
                  <w:r w:rsid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>программы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социальной адаптации семьи. Предоставляется: детям из мног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лого возраста; одиноким женщинам, имеющим детей в возрасте до трех лет;</w:t>
                  </w:r>
                </w:p>
                <w:p w:rsidR="009E5B01" w:rsidRPr="009E5B01" w:rsidRDefault="00B564C5" w:rsidP="009E5B01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ind w:firstLine="23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единовременная материальная помощь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1 200 рублей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семьям, прож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вающим в сельской местности, на подготовку детей к школе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Default="00AA1B61" w:rsidP="009E5B01">
      <w:pPr>
        <w:tabs>
          <w:tab w:val="left" w:pos="1365"/>
        </w:tabs>
      </w:pPr>
    </w:p>
    <w:sectPr w:rsidR="00AA1B61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85C91"/>
    <w:rsid w:val="00023203"/>
    <w:rsid w:val="0004775B"/>
    <w:rsid w:val="00097E14"/>
    <w:rsid w:val="000B417E"/>
    <w:rsid w:val="000D5798"/>
    <w:rsid w:val="001022D5"/>
    <w:rsid w:val="001028CF"/>
    <w:rsid w:val="0012061A"/>
    <w:rsid w:val="00127E59"/>
    <w:rsid w:val="001334B8"/>
    <w:rsid w:val="00136FC5"/>
    <w:rsid w:val="00140091"/>
    <w:rsid w:val="001605E7"/>
    <w:rsid w:val="00181496"/>
    <w:rsid w:val="00193789"/>
    <w:rsid w:val="001A17BF"/>
    <w:rsid w:val="001C3BF1"/>
    <w:rsid w:val="001E0817"/>
    <w:rsid w:val="001E701A"/>
    <w:rsid w:val="001F12A4"/>
    <w:rsid w:val="00200F07"/>
    <w:rsid w:val="00206CAC"/>
    <w:rsid w:val="00206D0A"/>
    <w:rsid w:val="002119A2"/>
    <w:rsid w:val="00215A0D"/>
    <w:rsid w:val="00224496"/>
    <w:rsid w:val="00237B0D"/>
    <w:rsid w:val="00240C9E"/>
    <w:rsid w:val="00245780"/>
    <w:rsid w:val="00251778"/>
    <w:rsid w:val="00251C49"/>
    <w:rsid w:val="002F05BB"/>
    <w:rsid w:val="00302788"/>
    <w:rsid w:val="00316305"/>
    <w:rsid w:val="00326C9C"/>
    <w:rsid w:val="00331425"/>
    <w:rsid w:val="003345C3"/>
    <w:rsid w:val="00355DD8"/>
    <w:rsid w:val="0036007D"/>
    <w:rsid w:val="003716B9"/>
    <w:rsid w:val="0039095E"/>
    <w:rsid w:val="00395FDA"/>
    <w:rsid w:val="003973C9"/>
    <w:rsid w:val="003B34F3"/>
    <w:rsid w:val="0040352F"/>
    <w:rsid w:val="00406F89"/>
    <w:rsid w:val="004341BA"/>
    <w:rsid w:val="00473EDE"/>
    <w:rsid w:val="00477A84"/>
    <w:rsid w:val="004A0419"/>
    <w:rsid w:val="004D13A2"/>
    <w:rsid w:val="004F45CF"/>
    <w:rsid w:val="0051057F"/>
    <w:rsid w:val="00527287"/>
    <w:rsid w:val="005340EE"/>
    <w:rsid w:val="00542640"/>
    <w:rsid w:val="005556C4"/>
    <w:rsid w:val="0056165B"/>
    <w:rsid w:val="00575377"/>
    <w:rsid w:val="00580CC1"/>
    <w:rsid w:val="005854FD"/>
    <w:rsid w:val="005A00BC"/>
    <w:rsid w:val="005B6790"/>
    <w:rsid w:val="005D1241"/>
    <w:rsid w:val="005D3489"/>
    <w:rsid w:val="00614655"/>
    <w:rsid w:val="00632F3A"/>
    <w:rsid w:val="006366B8"/>
    <w:rsid w:val="00637718"/>
    <w:rsid w:val="00644A2D"/>
    <w:rsid w:val="006669B4"/>
    <w:rsid w:val="0067163D"/>
    <w:rsid w:val="00676488"/>
    <w:rsid w:val="00681BB4"/>
    <w:rsid w:val="0069291E"/>
    <w:rsid w:val="006A1635"/>
    <w:rsid w:val="006A2FB2"/>
    <w:rsid w:val="006A7ADC"/>
    <w:rsid w:val="006C293E"/>
    <w:rsid w:val="006D4E96"/>
    <w:rsid w:val="00702869"/>
    <w:rsid w:val="007222AA"/>
    <w:rsid w:val="00724056"/>
    <w:rsid w:val="00740E09"/>
    <w:rsid w:val="00780DBA"/>
    <w:rsid w:val="007C7B1A"/>
    <w:rsid w:val="007E04CF"/>
    <w:rsid w:val="007F4E9E"/>
    <w:rsid w:val="00803491"/>
    <w:rsid w:val="00805ECB"/>
    <w:rsid w:val="00807601"/>
    <w:rsid w:val="0080777F"/>
    <w:rsid w:val="00810776"/>
    <w:rsid w:val="00810D8E"/>
    <w:rsid w:val="00822FC5"/>
    <w:rsid w:val="008358D3"/>
    <w:rsid w:val="008535FE"/>
    <w:rsid w:val="00865C27"/>
    <w:rsid w:val="00881052"/>
    <w:rsid w:val="00886B3A"/>
    <w:rsid w:val="00887A1E"/>
    <w:rsid w:val="008C1B1D"/>
    <w:rsid w:val="008D3AFE"/>
    <w:rsid w:val="008D3FED"/>
    <w:rsid w:val="009306D7"/>
    <w:rsid w:val="009337DE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C312C"/>
    <w:rsid w:val="009D192B"/>
    <w:rsid w:val="009D2B47"/>
    <w:rsid w:val="009E5B01"/>
    <w:rsid w:val="009F598A"/>
    <w:rsid w:val="00A11BB7"/>
    <w:rsid w:val="00A33733"/>
    <w:rsid w:val="00A56E76"/>
    <w:rsid w:val="00A64832"/>
    <w:rsid w:val="00A76B2C"/>
    <w:rsid w:val="00A85C91"/>
    <w:rsid w:val="00A965B5"/>
    <w:rsid w:val="00AA1B61"/>
    <w:rsid w:val="00AB2E25"/>
    <w:rsid w:val="00AC7683"/>
    <w:rsid w:val="00B00AB3"/>
    <w:rsid w:val="00B140EA"/>
    <w:rsid w:val="00B47CDB"/>
    <w:rsid w:val="00B564C5"/>
    <w:rsid w:val="00B918E5"/>
    <w:rsid w:val="00BA672C"/>
    <w:rsid w:val="00BE3F91"/>
    <w:rsid w:val="00C507CE"/>
    <w:rsid w:val="00C86467"/>
    <w:rsid w:val="00C8790A"/>
    <w:rsid w:val="00CA6EB0"/>
    <w:rsid w:val="00CC222B"/>
    <w:rsid w:val="00CD1E25"/>
    <w:rsid w:val="00CD2788"/>
    <w:rsid w:val="00D035BE"/>
    <w:rsid w:val="00D05979"/>
    <w:rsid w:val="00D261C0"/>
    <w:rsid w:val="00D732AD"/>
    <w:rsid w:val="00D90EB1"/>
    <w:rsid w:val="00DB06F9"/>
    <w:rsid w:val="00DB3679"/>
    <w:rsid w:val="00DB4FE2"/>
    <w:rsid w:val="00DB67A3"/>
    <w:rsid w:val="00DE021C"/>
    <w:rsid w:val="00DE52E0"/>
    <w:rsid w:val="00E0439A"/>
    <w:rsid w:val="00E30BF6"/>
    <w:rsid w:val="00E324E3"/>
    <w:rsid w:val="00E5514E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63C24"/>
    <w:rsid w:val="00F71FCC"/>
    <w:rsid w:val="00F95803"/>
    <w:rsid w:val="00F97311"/>
    <w:rsid w:val="00FA7304"/>
    <w:rsid w:val="00FC5669"/>
    <w:rsid w:val="00FE1818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fc27.ru" TargetMode="External"/><Relationship Id="rId4" Type="http://schemas.openxmlformats.org/officeDocument/2006/relationships/hyperlink" Target="https://mszn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oi01</dc:creator>
  <cp:keywords/>
  <dc:description/>
  <cp:lastModifiedBy>osv05</cp:lastModifiedBy>
  <cp:revision>29</cp:revision>
  <cp:lastPrinted>2018-02-02T07:23:00Z</cp:lastPrinted>
  <dcterms:created xsi:type="dcterms:W3CDTF">2018-02-02T00:51:00Z</dcterms:created>
  <dcterms:modified xsi:type="dcterms:W3CDTF">2018-02-06T05:00:00Z</dcterms:modified>
</cp:coreProperties>
</file>